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7B" w:rsidRPr="00EB5C84" w:rsidRDefault="00692F7B" w:rsidP="00692F7B">
      <w:pPr>
        <w:pStyle w:val="Title"/>
        <w:spacing w:line="240" w:lineRule="auto"/>
        <w:rPr>
          <w:rFonts w:ascii="Times New Roman" w:hAnsi="Times New Roman"/>
          <w:sz w:val="36"/>
        </w:rPr>
      </w:pPr>
      <w:r w:rsidRPr="00EB5C84">
        <w:rPr>
          <w:rFonts w:ascii="Times New Roman" w:hAnsi="Times New Roman"/>
          <w:sz w:val="36"/>
        </w:rPr>
        <w:t>Protection of Pupil Rights Amendment: Regulation</w:t>
      </w:r>
    </w:p>
    <w:p w:rsidR="00692F7B" w:rsidRPr="00EB5C84" w:rsidRDefault="00692F7B" w:rsidP="00692F7B">
      <w:pPr>
        <w:pStyle w:val="Title"/>
        <w:spacing w:line="240" w:lineRule="auto"/>
        <w:rPr>
          <w:rFonts w:ascii="Times New Roman" w:hAnsi="Times New Roman"/>
        </w:rPr>
      </w:pPr>
      <w:r w:rsidRPr="00EB5C84">
        <w:rPr>
          <w:rFonts w:ascii="Times New Roman" w:hAnsi="Times New Roman"/>
        </w:rPr>
        <w:t>USD 434</w:t>
      </w:r>
    </w:p>
    <w:p w:rsidR="00692F7B" w:rsidRPr="00EB5C84" w:rsidRDefault="00692F7B" w:rsidP="00692F7B">
      <w:pPr>
        <w:rPr>
          <w:rFonts w:ascii="Times New Roman" w:hAnsi="Times New Roman"/>
        </w:rPr>
      </w:pPr>
    </w:p>
    <w:p w:rsidR="00692F7B" w:rsidRPr="00EB5C84" w:rsidRDefault="00692F7B" w:rsidP="00692F7B">
      <w:pPr>
        <w:rPr>
          <w:rFonts w:ascii="Times New Roman" w:hAnsi="Times New Roman"/>
          <w:b/>
          <w:bCs/>
          <w:u w:val="single"/>
        </w:rPr>
      </w:pPr>
      <w:r w:rsidRPr="00EB5C84">
        <w:rPr>
          <w:rFonts w:ascii="Times New Roman" w:hAnsi="Times New Roman"/>
          <w:b/>
          <w:bCs/>
        </w:rPr>
        <w:tab/>
      </w:r>
      <w:r w:rsidRPr="00EB5C84">
        <w:rPr>
          <w:rFonts w:ascii="Times New Roman" w:hAnsi="Times New Roman"/>
          <w:b/>
          <w:bCs/>
          <w:u w:val="single"/>
        </w:rPr>
        <w:t>Surveys:  Parental Inspection Rights</w:t>
      </w:r>
    </w:p>
    <w:p w:rsidR="00692F7B" w:rsidRPr="00EB5C84" w:rsidRDefault="00692F7B" w:rsidP="00692F7B">
      <w:pPr>
        <w:spacing w:line="360" w:lineRule="auto"/>
        <w:jc w:val="both"/>
        <w:rPr>
          <w:rFonts w:ascii="Times New Roman" w:hAnsi="Times New Roman"/>
        </w:rPr>
      </w:pPr>
      <w:r w:rsidRPr="00EB5C84">
        <w:rPr>
          <w:rFonts w:ascii="Times New Roman" w:hAnsi="Times New Roman"/>
        </w:rPr>
        <w:tab/>
        <w:t>Parents shall have the right to inspect any survey created by a third party before it is administered or distributed to students in the school.  Prior to distribution, parents shall have the right to inspect any survey that seeks information about: political affiliations or beliefs of the student or the student’s parent; mental or psychological problems of the student or the student’s family;  sex behavior or attitudes; illegal, anti-social, self-incriminating, or demeaning behavior; critical appraisals of other individuals with whom respondents have close family relationships; legally recognized privileged or analogous relationships, such as those of lawyers, physicians, and ministers; religious practices, affiliations, or beliefs of the student or student’s parent; or income (other than that required by law to determine eligibility for participation in a program or for receiving financial assistance under such program).</w:t>
      </w:r>
    </w:p>
    <w:p w:rsidR="00692F7B" w:rsidRPr="00EB5C84" w:rsidRDefault="00692F7B" w:rsidP="00692F7B">
      <w:pPr>
        <w:rPr>
          <w:rFonts w:ascii="Times New Roman" w:hAnsi="Times New Roman"/>
          <w:b/>
          <w:bCs/>
          <w:u w:val="single"/>
        </w:rPr>
      </w:pPr>
      <w:r w:rsidRPr="00EB5C84">
        <w:rPr>
          <w:rFonts w:ascii="Times New Roman" w:hAnsi="Times New Roman"/>
          <w:b/>
          <w:bCs/>
        </w:rPr>
        <w:tab/>
      </w:r>
      <w:r w:rsidRPr="00EB5C84">
        <w:rPr>
          <w:rFonts w:ascii="Times New Roman" w:hAnsi="Times New Roman"/>
          <w:b/>
          <w:bCs/>
          <w:u w:val="single"/>
        </w:rPr>
        <w:t>Written Permission Required</w:t>
      </w:r>
    </w:p>
    <w:p w:rsidR="00692F7B" w:rsidRPr="00EB5C84" w:rsidRDefault="00692F7B" w:rsidP="00692F7B">
      <w:pPr>
        <w:spacing w:line="360" w:lineRule="auto"/>
        <w:rPr>
          <w:rFonts w:ascii="Times New Roman" w:hAnsi="Times New Roman"/>
        </w:rPr>
      </w:pPr>
      <w:r w:rsidRPr="00EB5C84">
        <w:rPr>
          <w:rFonts w:ascii="Times New Roman" w:hAnsi="Times New Roman"/>
        </w:rPr>
        <w:tab/>
        <w:t xml:space="preserve">If such survey is funded in whole or in part by federal funds or if the survey concerns the </w:t>
      </w:r>
      <w:proofErr w:type="gramStart"/>
      <w:r w:rsidRPr="00EB5C84">
        <w:rPr>
          <w:rFonts w:ascii="Times New Roman" w:hAnsi="Times New Roman"/>
        </w:rPr>
        <w:t>student’s</w:t>
      </w:r>
      <w:proofErr w:type="gramEnd"/>
      <w:r w:rsidRPr="00EB5C84">
        <w:rPr>
          <w:rFonts w:ascii="Times New Roman" w:hAnsi="Times New Roman"/>
        </w:rPr>
        <w:t xml:space="preserve"> or student’s parents’ or guardians’ beliefs or practices on sex, family life, morality, or religion, it shall not be administered without providing notice to and the express written consent of a parent or guardian.  If the survey is not federally funded and does not cover the aforementioned topics, parents must be given direct notification of the survey and be provided with an opportunity to opt their child out of the survey.  If the survey is part of the curriculum, parents shall have the right to inspect any instructional materials used in conjunction with the survey.</w:t>
      </w:r>
    </w:p>
    <w:p w:rsidR="00692F7B" w:rsidRPr="00EB5C84" w:rsidRDefault="00692F7B" w:rsidP="00692F7B">
      <w:pPr>
        <w:spacing w:line="360" w:lineRule="auto"/>
        <w:rPr>
          <w:rFonts w:ascii="Times New Roman" w:hAnsi="Times New Roman"/>
        </w:rPr>
      </w:pPr>
      <w:r w:rsidRPr="00EB5C84">
        <w:rPr>
          <w:rFonts w:ascii="Times New Roman" w:hAnsi="Times New Roman"/>
        </w:rPr>
        <w:tab/>
      </w:r>
      <w:r w:rsidRPr="00EB5C84">
        <w:rPr>
          <w:rFonts w:ascii="Times New Roman" w:hAnsi="Times New Roman"/>
          <w:b/>
          <w:bCs/>
          <w:u w:val="single"/>
        </w:rPr>
        <w:t>Physical Examinations</w:t>
      </w:r>
    </w:p>
    <w:p w:rsidR="00692F7B" w:rsidRDefault="00692F7B" w:rsidP="00692F7B">
      <w:pPr>
        <w:spacing w:line="360" w:lineRule="auto"/>
        <w:jc w:val="both"/>
        <w:rPr>
          <w:rFonts w:ascii="Times New Roman" w:hAnsi="Times New Roman"/>
        </w:rPr>
      </w:pPr>
      <w:r w:rsidRPr="00EB5C84">
        <w:rPr>
          <w:rFonts w:ascii="Times New Roman" w:hAnsi="Times New Roman"/>
        </w:rPr>
        <w:tab/>
        <w:t>Prior to the administration of any non-emergency, invasive physical examination or screening that is required as a condition of attendance, administered by the school, scheduled by the school in advance and not necessary to protect the immediate health and safety of the student, the school shall provide parents with notice of the activity and provide parents with an opportunity to opt their child out of the activity.  This requirement does not apply to routine dental, hearing and vision screenings required under Kansas law.</w:t>
      </w:r>
    </w:p>
    <w:p w:rsidR="00EB5C84" w:rsidRPr="00EB5C84" w:rsidRDefault="00EB5C84" w:rsidP="00692F7B">
      <w:pPr>
        <w:spacing w:line="360" w:lineRule="auto"/>
        <w:jc w:val="both"/>
        <w:rPr>
          <w:rFonts w:ascii="Times New Roman" w:hAnsi="Times New Roman"/>
        </w:rPr>
      </w:pPr>
      <w:bookmarkStart w:id="0" w:name="_GoBack"/>
      <w:bookmarkEnd w:id="0"/>
    </w:p>
    <w:p w:rsidR="00692F7B" w:rsidRPr="00EB5C84" w:rsidRDefault="00692F7B" w:rsidP="00692F7B">
      <w:pPr>
        <w:rPr>
          <w:rFonts w:ascii="Times New Roman" w:hAnsi="Times New Roman"/>
          <w:b/>
          <w:bCs/>
          <w:u w:val="single"/>
        </w:rPr>
      </w:pPr>
      <w:r w:rsidRPr="00EB5C84">
        <w:rPr>
          <w:rFonts w:ascii="Times New Roman" w:hAnsi="Times New Roman"/>
          <w:b/>
          <w:bCs/>
        </w:rPr>
        <w:lastRenderedPageBreak/>
        <w:tab/>
      </w:r>
      <w:r w:rsidRPr="00EB5C84">
        <w:rPr>
          <w:rFonts w:ascii="Times New Roman" w:hAnsi="Times New Roman"/>
          <w:b/>
          <w:bCs/>
          <w:u w:val="single"/>
        </w:rPr>
        <w:t>Parental Rights: Marketing Information</w:t>
      </w:r>
    </w:p>
    <w:p w:rsidR="00692F7B" w:rsidRPr="00EB5C84" w:rsidRDefault="00692F7B" w:rsidP="00692F7B">
      <w:pPr>
        <w:spacing w:line="360" w:lineRule="auto"/>
        <w:jc w:val="both"/>
        <w:rPr>
          <w:rFonts w:ascii="Times New Roman" w:hAnsi="Times New Roman"/>
        </w:rPr>
      </w:pPr>
      <w:r w:rsidRPr="00EB5C84">
        <w:rPr>
          <w:rFonts w:ascii="Times New Roman" w:hAnsi="Times New Roman"/>
        </w:rPr>
        <w:tab/>
        <w:t xml:space="preserve">If the school collects, discloses or uses personal information from students for the purpose of marketing or selling that information, parents shall have a right to inspect any instrument used for the collection of such information before it is administered or distributed to students in school.  Parents shall be provided with notice of such activities and provided with an opportunity to opt their child out of the activity.  The requirements concerning activities involving the collection and disclosure of personal information from students for marketing purposes </w:t>
      </w:r>
      <w:r w:rsidRPr="00EB5C84">
        <w:rPr>
          <w:rFonts w:ascii="Times New Roman" w:hAnsi="Times New Roman"/>
          <w:b/>
          <w:bCs/>
        </w:rPr>
        <w:t>do not apply</w:t>
      </w:r>
      <w:r w:rsidRPr="00EB5C84">
        <w:rPr>
          <w:rFonts w:ascii="Times New Roman" w:hAnsi="Times New Roman"/>
        </w:rPr>
        <w:t xml:space="preserve"> to the collection, disclosure, or use of personal information collected from students for the exclusive purpose of developing, evaluating, or providing educational products or services for or to students or educational institutions, such as the following:</w:t>
      </w:r>
    </w:p>
    <w:p w:rsidR="00692F7B" w:rsidRPr="00EB5C84" w:rsidRDefault="00692F7B" w:rsidP="00692F7B">
      <w:pPr>
        <w:numPr>
          <w:ilvl w:val="0"/>
          <w:numId w:val="1"/>
        </w:numPr>
        <w:spacing w:after="0" w:line="360" w:lineRule="auto"/>
        <w:jc w:val="both"/>
        <w:rPr>
          <w:rFonts w:ascii="Times New Roman" w:hAnsi="Times New Roman"/>
        </w:rPr>
      </w:pPr>
      <w:r w:rsidRPr="00EB5C84">
        <w:rPr>
          <w:rFonts w:ascii="Times New Roman" w:hAnsi="Times New Roman"/>
        </w:rPr>
        <w:t>College or other postsecondary education recruitment or military recruitment.</w:t>
      </w:r>
    </w:p>
    <w:p w:rsidR="00692F7B" w:rsidRPr="00EB5C84" w:rsidRDefault="00692F7B" w:rsidP="00692F7B">
      <w:pPr>
        <w:numPr>
          <w:ilvl w:val="0"/>
          <w:numId w:val="1"/>
        </w:numPr>
        <w:spacing w:after="0" w:line="360" w:lineRule="auto"/>
        <w:jc w:val="both"/>
        <w:rPr>
          <w:rFonts w:ascii="Times New Roman" w:hAnsi="Times New Roman"/>
        </w:rPr>
      </w:pPr>
      <w:r w:rsidRPr="00EB5C84">
        <w:rPr>
          <w:rFonts w:ascii="Times New Roman" w:hAnsi="Times New Roman"/>
        </w:rPr>
        <w:t>Book clubs, magazines, and programs providing access to low-cost literary products.</w:t>
      </w:r>
    </w:p>
    <w:p w:rsidR="00692F7B" w:rsidRPr="00EB5C84" w:rsidRDefault="00692F7B" w:rsidP="00692F7B">
      <w:pPr>
        <w:numPr>
          <w:ilvl w:val="0"/>
          <w:numId w:val="1"/>
        </w:numPr>
        <w:spacing w:after="0" w:line="360" w:lineRule="auto"/>
        <w:jc w:val="both"/>
        <w:rPr>
          <w:rFonts w:ascii="Times New Roman" w:hAnsi="Times New Roman"/>
        </w:rPr>
      </w:pPr>
      <w:r w:rsidRPr="00EB5C84">
        <w:rPr>
          <w:rFonts w:ascii="Times New Roman" w:hAnsi="Times New Roman"/>
        </w:rPr>
        <w:t>Curriculum and instructional materials used by elementary schools and secondary schools.</w:t>
      </w:r>
    </w:p>
    <w:p w:rsidR="00692F7B" w:rsidRPr="00EB5C84" w:rsidRDefault="00692F7B" w:rsidP="00692F7B">
      <w:pPr>
        <w:numPr>
          <w:ilvl w:val="0"/>
          <w:numId w:val="1"/>
        </w:numPr>
        <w:spacing w:after="0" w:line="360" w:lineRule="auto"/>
        <w:jc w:val="both"/>
        <w:rPr>
          <w:rFonts w:ascii="Times New Roman" w:hAnsi="Times New Roman"/>
        </w:rPr>
      </w:pPr>
      <w:r w:rsidRPr="00EB5C84">
        <w:rPr>
          <w:rFonts w:ascii="Times New Roman" w:hAnsi="Times New Roman"/>
        </w:rPr>
        <w:t>Tests and assessments used by elementary schools and secondary schools to provide cognitive, evaluative, diagnostic, clinical, aptitude, or achievement information about students.</w:t>
      </w:r>
    </w:p>
    <w:p w:rsidR="00692F7B" w:rsidRPr="00EB5C84" w:rsidRDefault="00692F7B" w:rsidP="00692F7B">
      <w:pPr>
        <w:numPr>
          <w:ilvl w:val="0"/>
          <w:numId w:val="1"/>
        </w:numPr>
        <w:spacing w:after="0" w:line="360" w:lineRule="auto"/>
        <w:jc w:val="both"/>
        <w:rPr>
          <w:rFonts w:ascii="Times New Roman" w:hAnsi="Times New Roman"/>
        </w:rPr>
      </w:pPr>
      <w:r w:rsidRPr="00EB5C84">
        <w:rPr>
          <w:rFonts w:ascii="Times New Roman" w:hAnsi="Times New Roman"/>
        </w:rPr>
        <w:t>The sale by students of products or services to raise funds for school-related or education-related activities.</w:t>
      </w:r>
    </w:p>
    <w:p w:rsidR="00692F7B" w:rsidRPr="00EB5C84" w:rsidRDefault="00692F7B" w:rsidP="00692F7B">
      <w:pPr>
        <w:numPr>
          <w:ilvl w:val="0"/>
          <w:numId w:val="1"/>
        </w:numPr>
        <w:spacing w:after="0" w:line="360" w:lineRule="auto"/>
        <w:jc w:val="both"/>
        <w:rPr>
          <w:rFonts w:ascii="Times New Roman" w:hAnsi="Times New Roman"/>
        </w:rPr>
      </w:pPr>
      <w:r w:rsidRPr="00EB5C84">
        <w:rPr>
          <w:rFonts w:ascii="Times New Roman" w:hAnsi="Times New Roman"/>
        </w:rPr>
        <w:t>Student recognition programs.</w:t>
      </w:r>
    </w:p>
    <w:p w:rsidR="00692F7B" w:rsidRPr="00EB5C84" w:rsidRDefault="00692F7B" w:rsidP="00692F7B">
      <w:pPr>
        <w:rPr>
          <w:rFonts w:ascii="Times New Roman" w:hAnsi="Times New Roman"/>
          <w:b/>
          <w:bCs/>
          <w:u w:val="single"/>
        </w:rPr>
      </w:pPr>
      <w:r w:rsidRPr="00EB5C84">
        <w:rPr>
          <w:rFonts w:ascii="Times New Roman" w:hAnsi="Times New Roman"/>
          <w:b/>
          <w:bCs/>
        </w:rPr>
        <w:tab/>
      </w:r>
      <w:r w:rsidRPr="00EB5C84">
        <w:rPr>
          <w:rFonts w:ascii="Times New Roman" w:hAnsi="Times New Roman"/>
          <w:b/>
          <w:bCs/>
          <w:u w:val="single"/>
        </w:rPr>
        <w:t>Release of Information – FERPA Rights</w:t>
      </w:r>
    </w:p>
    <w:p w:rsidR="00692F7B" w:rsidRPr="00EB5C84" w:rsidRDefault="00692F7B" w:rsidP="00692F7B">
      <w:pPr>
        <w:spacing w:line="360" w:lineRule="auto"/>
        <w:jc w:val="both"/>
        <w:rPr>
          <w:rFonts w:ascii="Times New Roman" w:hAnsi="Times New Roman"/>
        </w:rPr>
      </w:pPr>
      <w:r w:rsidRPr="00EB5C84">
        <w:rPr>
          <w:rFonts w:ascii="Times New Roman" w:hAnsi="Times New Roman"/>
        </w:rPr>
        <w:tab/>
        <w:t>Unless the information collected from students is designated as directory information and is maintained outside of a statewide longitudinal student data system, no information gathered about students shall be released to third parties without the express written consent of the parent or eligible student.  (See JRB)</w:t>
      </w:r>
    </w:p>
    <w:p w:rsidR="00AB429E" w:rsidRPr="00EB5C84" w:rsidRDefault="00692F7B">
      <w:pPr>
        <w:rPr>
          <w:rFonts w:ascii="Times New Roman" w:hAnsi="Times New Roman"/>
          <w:b/>
        </w:rPr>
      </w:pPr>
      <w:r w:rsidRPr="00EB5C84">
        <w:rPr>
          <w:rFonts w:ascii="Times New Roman" w:hAnsi="Times New Roman"/>
          <w:b/>
        </w:rPr>
        <w:t>BOE Approval January 14, 2015</w:t>
      </w:r>
    </w:p>
    <w:sectPr w:rsidR="00AB429E" w:rsidRPr="00EB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33AF"/>
    <w:multiLevelType w:val="hybridMultilevel"/>
    <w:tmpl w:val="0854C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7B"/>
    <w:rsid w:val="00692F7B"/>
    <w:rsid w:val="00AB429E"/>
    <w:rsid w:val="00EB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92F7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692F7B"/>
    <w:rPr>
      <w:rFonts w:ascii="Cambria" w:eastAsia="Times New Roman" w:hAnsi="Cambria" w:cs="Times New Roman"/>
      <w:b/>
      <w:bCs/>
      <w:kern w:val="28"/>
      <w:sz w:val="32"/>
      <w:szCs w:val="32"/>
    </w:rPr>
  </w:style>
  <w:style w:type="paragraph" w:styleId="BodyText3">
    <w:name w:val="Body Text 3"/>
    <w:basedOn w:val="Normal"/>
    <w:link w:val="BodyText3Char"/>
    <w:rsid w:val="00692F7B"/>
    <w:pPr>
      <w:pBdr>
        <w:top w:val="threeDEmboss" w:sz="24" w:space="1" w:color="auto"/>
        <w:left w:val="threeDEmboss" w:sz="24" w:space="4" w:color="auto"/>
        <w:bottom w:val="threeDEngrave" w:sz="24" w:space="1" w:color="auto"/>
        <w:right w:val="threeDEngrave" w:sz="24" w:space="4" w:color="auto"/>
      </w:pBdr>
      <w:shd w:val="clear" w:color="auto" w:fill="E6E6E6"/>
      <w:spacing w:after="0" w:line="240" w:lineRule="auto"/>
      <w:jc w:val="center"/>
    </w:pPr>
    <w:rPr>
      <w:rFonts w:ascii="Times New Roman" w:eastAsia="Times New Roman" w:hAnsi="Times New Roman"/>
      <w:b/>
      <w:bCs/>
      <w:sz w:val="28"/>
      <w:szCs w:val="20"/>
    </w:rPr>
  </w:style>
  <w:style w:type="character" w:customStyle="1" w:styleId="BodyText3Char">
    <w:name w:val="Body Text 3 Char"/>
    <w:basedOn w:val="DefaultParagraphFont"/>
    <w:link w:val="BodyText3"/>
    <w:rsid w:val="00692F7B"/>
    <w:rPr>
      <w:rFonts w:ascii="Times New Roman" w:eastAsia="Times New Roman" w:hAnsi="Times New Roman" w:cs="Times New Roman"/>
      <w:b/>
      <w:bCs/>
      <w:sz w:val="28"/>
      <w:szCs w:val="2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92F7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692F7B"/>
    <w:rPr>
      <w:rFonts w:ascii="Cambria" w:eastAsia="Times New Roman" w:hAnsi="Cambria" w:cs="Times New Roman"/>
      <w:b/>
      <w:bCs/>
      <w:kern w:val="28"/>
      <w:sz w:val="32"/>
      <w:szCs w:val="32"/>
    </w:rPr>
  </w:style>
  <w:style w:type="paragraph" w:styleId="BodyText3">
    <w:name w:val="Body Text 3"/>
    <w:basedOn w:val="Normal"/>
    <w:link w:val="BodyText3Char"/>
    <w:rsid w:val="00692F7B"/>
    <w:pPr>
      <w:pBdr>
        <w:top w:val="threeDEmboss" w:sz="24" w:space="1" w:color="auto"/>
        <w:left w:val="threeDEmboss" w:sz="24" w:space="4" w:color="auto"/>
        <w:bottom w:val="threeDEngrave" w:sz="24" w:space="1" w:color="auto"/>
        <w:right w:val="threeDEngrave" w:sz="24" w:space="4" w:color="auto"/>
      </w:pBdr>
      <w:shd w:val="clear" w:color="auto" w:fill="E6E6E6"/>
      <w:spacing w:after="0" w:line="240" w:lineRule="auto"/>
      <w:jc w:val="center"/>
    </w:pPr>
    <w:rPr>
      <w:rFonts w:ascii="Times New Roman" w:eastAsia="Times New Roman" w:hAnsi="Times New Roman"/>
      <w:b/>
      <w:bCs/>
      <w:sz w:val="28"/>
      <w:szCs w:val="20"/>
    </w:rPr>
  </w:style>
  <w:style w:type="character" w:customStyle="1" w:styleId="BodyText3Char">
    <w:name w:val="Body Text 3 Char"/>
    <w:basedOn w:val="DefaultParagraphFont"/>
    <w:link w:val="BodyText3"/>
    <w:rsid w:val="00692F7B"/>
    <w:rPr>
      <w:rFonts w:ascii="Times New Roman" w:eastAsia="Times New Roman" w:hAnsi="Times New Roman" w:cs="Times New Roman"/>
      <w:b/>
      <w:bCs/>
      <w:sz w:val="28"/>
      <w:szCs w:val="2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3522</Characters>
  <Application>Microsoft Office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Hill</dc:creator>
  <cp:lastModifiedBy>Amy Hill</cp:lastModifiedBy>
  <cp:revision>2</cp:revision>
  <dcterms:created xsi:type="dcterms:W3CDTF">2015-01-13T20:43:00Z</dcterms:created>
  <dcterms:modified xsi:type="dcterms:W3CDTF">2015-01-13T20:45:00Z</dcterms:modified>
</cp:coreProperties>
</file>