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EC" w:rsidRPr="004E6C73" w:rsidRDefault="004B35EC">
      <w:pPr>
        <w:widowControl w:val="0"/>
        <w:rPr>
          <w:rFonts w:ascii="Times New Roman" w:hAnsi="Times New Roman"/>
          <w:sz w:val="20"/>
        </w:rPr>
      </w:pPr>
      <w:r w:rsidRPr="004E6C73">
        <w:rPr>
          <w:rFonts w:ascii="Times New Roman" w:hAnsi="Times New Roman"/>
          <w:sz w:val="18"/>
        </w:rPr>
        <w:tab/>
      </w:r>
      <w:r w:rsidRPr="004E6C73">
        <w:rPr>
          <w:rFonts w:ascii="Times New Roman" w:hAnsi="Times New Roman"/>
          <w:sz w:val="20"/>
        </w:rPr>
        <w:tab/>
      </w:r>
      <w:r w:rsidRPr="004E6C73">
        <w:rPr>
          <w:rFonts w:ascii="Times New Roman" w:hAnsi="Times New Roman"/>
          <w:sz w:val="20"/>
        </w:rPr>
        <w:tab/>
      </w:r>
      <w:r w:rsidRPr="004E6C73">
        <w:rPr>
          <w:rFonts w:ascii="Times New Roman" w:hAnsi="Times New Roman"/>
          <w:sz w:val="20"/>
        </w:rPr>
        <w:tab/>
      </w:r>
      <w:r w:rsidRPr="004E6C73">
        <w:rPr>
          <w:rFonts w:ascii="Times New Roman" w:hAnsi="Times New Roman"/>
          <w:sz w:val="20"/>
        </w:rPr>
        <w:tab/>
      </w:r>
      <w:r w:rsidRPr="004E6C73">
        <w:rPr>
          <w:rFonts w:ascii="Times New Roman" w:hAnsi="Times New Roman"/>
          <w:sz w:val="20"/>
        </w:rPr>
        <w:tab/>
      </w:r>
      <w:r w:rsidRPr="004E6C73">
        <w:rPr>
          <w:rFonts w:ascii="Times New Roman" w:hAnsi="Times New Roman"/>
          <w:sz w:val="20"/>
        </w:rPr>
        <w:tab/>
      </w:r>
      <w:r w:rsidRPr="004E6C73">
        <w:rPr>
          <w:rFonts w:ascii="Times New Roman" w:hAnsi="Times New Roman"/>
          <w:sz w:val="20"/>
        </w:rPr>
        <w:tab/>
      </w:r>
      <w:r w:rsidRPr="004E6C73">
        <w:rPr>
          <w:rFonts w:ascii="Times New Roman" w:hAnsi="Times New Roman"/>
          <w:sz w:val="20"/>
        </w:rPr>
        <w:tab/>
      </w:r>
      <w:r w:rsidRPr="004E6C73">
        <w:rPr>
          <w:rFonts w:ascii="Times New Roman" w:hAnsi="Times New Roman"/>
          <w:sz w:val="20"/>
        </w:rPr>
        <w:tab/>
        <w:t xml:space="preserve">         </w:t>
      </w:r>
    </w:p>
    <w:p w:rsidR="004B35EC" w:rsidRPr="004E6C73" w:rsidRDefault="004B35EC">
      <w:pPr>
        <w:widowControl w:val="0"/>
        <w:pBdr>
          <w:top w:val="single" w:sz="6" w:space="1" w:color="auto"/>
          <w:bottom w:val="single" w:sz="6" w:space="1" w:color="auto"/>
        </w:pBdr>
        <w:jc w:val="center"/>
        <w:rPr>
          <w:rFonts w:ascii="Times New Roman" w:hAnsi="Times New Roman"/>
          <w:sz w:val="28"/>
        </w:rPr>
      </w:pPr>
      <w:r w:rsidRPr="004E6C73">
        <w:rPr>
          <w:rFonts w:ascii="Times New Roman" w:hAnsi="Times New Roman"/>
          <w:b/>
          <w:sz w:val="28"/>
        </w:rPr>
        <w:t>Resolution to Levy Tax for Capital Outlay Fund</w:t>
      </w:r>
    </w:p>
    <w:p w:rsidR="004B35EC" w:rsidRPr="004E6C73" w:rsidRDefault="004B35EC">
      <w:pPr>
        <w:widowControl w:val="0"/>
        <w:jc w:val="center"/>
        <w:rPr>
          <w:rFonts w:ascii="Times New Roman" w:hAnsi="Times New Roman"/>
          <w:sz w:val="22"/>
        </w:rPr>
      </w:pPr>
    </w:p>
    <w:p w:rsidR="004B35EC" w:rsidRPr="004E6C73" w:rsidRDefault="004B35EC" w:rsidP="00412D85">
      <w:pPr>
        <w:widowControl w:val="0"/>
        <w:tabs>
          <w:tab w:val="left" w:pos="360"/>
        </w:tabs>
        <w:jc w:val="both"/>
        <w:rPr>
          <w:rFonts w:ascii="Times New Roman" w:hAnsi="Times New Roman"/>
          <w:sz w:val="22"/>
        </w:rPr>
      </w:pPr>
      <w:r w:rsidRPr="004E6C73">
        <w:rPr>
          <w:rFonts w:ascii="Times New Roman" w:hAnsi="Times New Roman"/>
          <w:sz w:val="22"/>
        </w:rPr>
        <w:tab/>
        <w:t xml:space="preserve">WHEREAS, the Board of Education of Unified School District No. </w:t>
      </w:r>
      <w:r w:rsidR="00AF3C38">
        <w:rPr>
          <w:rFonts w:ascii="Times New Roman" w:hAnsi="Times New Roman"/>
          <w:sz w:val="22"/>
        </w:rPr>
        <w:t>434</w:t>
      </w:r>
      <w:r w:rsidRPr="004E6C73">
        <w:rPr>
          <w:rFonts w:ascii="Times New Roman" w:hAnsi="Times New Roman"/>
          <w:sz w:val="22"/>
        </w:rPr>
        <w:t xml:space="preserve">, </w:t>
      </w:r>
      <w:r w:rsidR="00AF3C38">
        <w:rPr>
          <w:rFonts w:ascii="Times New Roman" w:hAnsi="Times New Roman"/>
          <w:sz w:val="22"/>
        </w:rPr>
        <w:t>Osage</w:t>
      </w:r>
      <w:r w:rsidRPr="004E6C73">
        <w:rPr>
          <w:rFonts w:ascii="Times New Roman" w:hAnsi="Times New Roman"/>
          <w:sz w:val="22"/>
        </w:rPr>
        <w:t xml:space="preserve"> County, State of Kansas, is authorized by K.S.A. 72-8801, to make an annual tax levy at a mill rate not exceeding the sta</w:t>
      </w:r>
      <w:r w:rsidR="00412D85" w:rsidRPr="004E6C73">
        <w:rPr>
          <w:rFonts w:ascii="Times New Roman" w:hAnsi="Times New Roman"/>
          <w:sz w:val="22"/>
        </w:rPr>
        <w:t>t</w:t>
      </w:r>
      <w:r w:rsidRPr="004E6C73">
        <w:rPr>
          <w:rFonts w:ascii="Times New Roman" w:hAnsi="Times New Roman"/>
          <w:sz w:val="22"/>
        </w:rPr>
        <w:t xml:space="preserve">utorily-prescribed mill rate for a period of time </w:t>
      </w:r>
      <w:r w:rsidR="004E6C73" w:rsidRPr="004E6C73">
        <w:rPr>
          <w:rFonts w:ascii="Times New Roman" w:hAnsi="Times New Roman"/>
          <w:sz w:val="22"/>
        </w:rPr>
        <w:t>as determined by the Board of Education</w:t>
      </w:r>
      <w:r w:rsidRPr="004E6C73">
        <w:rPr>
          <w:rFonts w:ascii="Times New Roman" w:hAnsi="Times New Roman"/>
          <w:sz w:val="22"/>
        </w:rPr>
        <w:t xml:space="preserve"> upon the taxable tangible property in the district for the purpose specified in said law; and</w:t>
      </w:r>
    </w:p>
    <w:p w:rsidR="004B35EC" w:rsidRPr="004E6C73" w:rsidRDefault="004B35EC">
      <w:pPr>
        <w:widowControl w:val="0"/>
        <w:jc w:val="both"/>
        <w:rPr>
          <w:rFonts w:ascii="Times New Roman" w:hAnsi="Times New Roman"/>
          <w:sz w:val="22"/>
        </w:rPr>
      </w:pPr>
    </w:p>
    <w:p w:rsidR="004B35EC" w:rsidRPr="004E6C73" w:rsidRDefault="004B35EC" w:rsidP="00412D85">
      <w:pPr>
        <w:widowControl w:val="0"/>
        <w:tabs>
          <w:tab w:val="left" w:pos="360"/>
        </w:tabs>
        <w:jc w:val="both"/>
        <w:rPr>
          <w:rFonts w:ascii="Times New Roman" w:hAnsi="Times New Roman"/>
          <w:sz w:val="22"/>
        </w:rPr>
      </w:pPr>
      <w:r w:rsidRPr="004E6C73">
        <w:rPr>
          <w:rFonts w:ascii="Times New Roman" w:hAnsi="Times New Roman"/>
          <w:sz w:val="22"/>
        </w:rPr>
        <w:tab/>
        <w:t>WHEREAS, the Board of Education has determined to exercise the authority vested in it by said law;</w:t>
      </w:r>
    </w:p>
    <w:p w:rsidR="004B35EC" w:rsidRPr="004E6C73" w:rsidRDefault="004B35EC">
      <w:pPr>
        <w:widowControl w:val="0"/>
        <w:jc w:val="both"/>
        <w:rPr>
          <w:rFonts w:ascii="Times New Roman" w:hAnsi="Times New Roman"/>
          <w:sz w:val="22"/>
        </w:rPr>
      </w:pPr>
    </w:p>
    <w:p w:rsidR="004B35EC" w:rsidRPr="004E6C73" w:rsidRDefault="004B35EC" w:rsidP="00412D85">
      <w:pPr>
        <w:widowControl w:val="0"/>
        <w:tabs>
          <w:tab w:val="left" w:pos="360"/>
        </w:tabs>
        <w:jc w:val="both"/>
        <w:rPr>
          <w:rFonts w:ascii="Times New Roman" w:hAnsi="Times New Roman"/>
          <w:sz w:val="22"/>
        </w:rPr>
      </w:pPr>
      <w:r w:rsidRPr="004E6C73">
        <w:rPr>
          <w:rFonts w:ascii="Times New Roman" w:hAnsi="Times New Roman"/>
          <w:sz w:val="22"/>
        </w:rPr>
        <w:tab/>
        <w:t>NOW, THEREFORE,</w:t>
      </w:r>
    </w:p>
    <w:p w:rsidR="004B35EC" w:rsidRPr="004E6C73" w:rsidRDefault="004B35EC">
      <w:pPr>
        <w:widowControl w:val="0"/>
        <w:jc w:val="both"/>
        <w:rPr>
          <w:rFonts w:ascii="Times New Roman" w:hAnsi="Times New Roman"/>
          <w:sz w:val="14"/>
        </w:rPr>
      </w:pPr>
    </w:p>
    <w:p w:rsidR="004B35EC" w:rsidRPr="004E6C73" w:rsidRDefault="004B35EC">
      <w:pPr>
        <w:widowControl w:val="0"/>
        <w:jc w:val="center"/>
        <w:rPr>
          <w:rFonts w:ascii="Times New Roman" w:hAnsi="Times New Roman"/>
          <w:sz w:val="26"/>
          <w:szCs w:val="22"/>
          <w:u w:val="single"/>
        </w:rPr>
      </w:pPr>
      <w:r w:rsidRPr="004E6C73">
        <w:rPr>
          <w:rFonts w:ascii="Times New Roman" w:hAnsi="Times New Roman"/>
          <w:b/>
          <w:sz w:val="26"/>
          <w:szCs w:val="22"/>
          <w:u w:val="single"/>
        </w:rPr>
        <w:t>RESOLUTION</w:t>
      </w:r>
    </w:p>
    <w:p w:rsidR="004B35EC" w:rsidRPr="004E6C73" w:rsidRDefault="004B35EC" w:rsidP="00412D85">
      <w:pPr>
        <w:widowControl w:val="0"/>
        <w:tabs>
          <w:tab w:val="left" w:pos="360"/>
        </w:tabs>
        <w:jc w:val="both"/>
        <w:rPr>
          <w:rFonts w:ascii="Times New Roman" w:hAnsi="Times New Roman"/>
          <w:sz w:val="22"/>
          <w:szCs w:val="22"/>
        </w:rPr>
      </w:pPr>
      <w:r w:rsidRPr="004E6C73">
        <w:rPr>
          <w:rFonts w:ascii="Times New Roman" w:hAnsi="Times New Roman"/>
          <w:sz w:val="22"/>
          <w:szCs w:val="22"/>
        </w:rPr>
        <w:tab/>
        <w:t>Be It Resolved that:</w:t>
      </w:r>
    </w:p>
    <w:p w:rsidR="004B35EC" w:rsidRPr="004E6C73" w:rsidRDefault="004B35EC">
      <w:pPr>
        <w:widowControl w:val="0"/>
        <w:jc w:val="both"/>
        <w:rPr>
          <w:rFonts w:ascii="Times New Roman" w:hAnsi="Times New Roman"/>
          <w:sz w:val="16"/>
          <w:szCs w:val="22"/>
        </w:rPr>
      </w:pPr>
    </w:p>
    <w:p w:rsidR="004B35EC" w:rsidRPr="004E6C73" w:rsidRDefault="004B35EC" w:rsidP="00412D85">
      <w:pPr>
        <w:widowControl w:val="0"/>
        <w:tabs>
          <w:tab w:val="left" w:pos="360"/>
        </w:tabs>
        <w:jc w:val="both"/>
        <w:rPr>
          <w:rFonts w:ascii="Times New Roman" w:hAnsi="Times New Roman"/>
          <w:sz w:val="22"/>
          <w:szCs w:val="22"/>
        </w:rPr>
      </w:pPr>
      <w:r w:rsidRPr="004E6C73">
        <w:rPr>
          <w:rFonts w:ascii="Times New Roman" w:hAnsi="Times New Roman"/>
          <w:sz w:val="22"/>
          <w:szCs w:val="22"/>
        </w:rPr>
        <w:tab/>
        <w:t xml:space="preserve">The above-named school board shall be authorized to make an annual </w:t>
      </w:r>
      <w:r w:rsidR="00AF3C38" w:rsidRPr="00AF3C38">
        <w:rPr>
          <w:rFonts w:ascii="Times New Roman" w:hAnsi="Times New Roman"/>
          <w:sz w:val="22"/>
          <w:szCs w:val="22"/>
        </w:rPr>
        <w:t xml:space="preserve">continuous and permanent </w:t>
      </w:r>
      <w:r w:rsidR="006D0594">
        <w:rPr>
          <w:rFonts w:ascii="Times New Roman" w:hAnsi="Times New Roman"/>
          <w:sz w:val="22"/>
          <w:szCs w:val="22"/>
        </w:rPr>
        <w:t>tax levy not to</w:t>
      </w:r>
      <w:bookmarkStart w:id="0" w:name="_GoBack"/>
      <w:bookmarkEnd w:id="0"/>
      <w:r w:rsidRPr="004E6C73">
        <w:rPr>
          <w:rFonts w:ascii="Times New Roman" w:hAnsi="Times New Roman"/>
          <w:sz w:val="22"/>
          <w:szCs w:val="22"/>
        </w:rPr>
        <w:t xml:space="preserve"> exceed </w:t>
      </w:r>
      <w:r w:rsidR="00AF3C38">
        <w:rPr>
          <w:rFonts w:ascii="Times New Roman" w:hAnsi="Times New Roman"/>
          <w:sz w:val="22"/>
          <w:szCs w:val="22"/>
        </w:rPr>
        <w:t xml:space="preserve">8 </w:t>
      </w:r>
      <w:r w:rsidRPr="004E6C73">
        <w:rPr>
          <w:rFonts w:ascii="Times New Roman" w:hAnsi="Times New Roman"/>
          <w:sz w:val="22"/>
          <w:szCs w:val="22"/>
        </w:rPr>
        <w:t>mills upon the taxable tangible property in the school district for the purpose of acquisition, construction, reconstruction, repair, remodeling, additions to, furnishing</w:t>
      </w:r>
      <w:r w:rsidR="00650C8D" w:rsidRPr="004E6C73">
        <w:rPr>
          <w:rFonts w:ascii="Times New Roman" w:hAnsi="Times New Roman"/>
          <w:sz w:val="22"/>
          <w:szCs w:val="22"/>
        </w:rPr>
        <w:t>, maintaining</w:t>
      </w:r>
      <w:r w:rsidRPr="004E6C73">
        <w:rPr>
          <w:rFonts w:ascii="Times New Roman" w:hAnsi="Times New Roman"/>
          <w:sz w:val="22"/>
          <w:szCs w:val="22"/>
        </w:rPr>
        <w:t xml:space="preserve"> and equipping of </w:t>
      </w:r>
      <w:r w:rsidR="00650C8D" w:rsidRPr="004E6C73">
        <w:rPr>
          <w:rFonts w:ascii="Times New Roman" w:hAnsi="Times New Roman"/>
          <w:sz w:val="22"/>
          <w:szCs w:val="22"/>
        </w:rPr>
        <w:t>school district property and equipment</w:t>
      </w:r>
      <w:r w:rsidRPr="004E6C73">
        <w:rPr>
          <w:rFonts w:ascii="Times New Roman" w:hAnsi="Times New Roman"/>
          <w:sz w:val="22"/>
          <w:szCs w:val="22"/>
        </w:rPr>
        <w:t xml:space="preserve"> necessary for school district purposes, including </w:t>
      </w:r>
      <w:r w:rsidR="00650C8D" w:rsidRPr="004E6C73">
        <w:rPr>
          <w:rFonts w:ascii="Times New Roman" w:hAnsi="Times New Roman"/>
          <w:sz w:val="22"/>
          <w:szCs w:val="22"/>
        </w:rPr>
        <w:t xml:space="preserve">(1) Acquisition of computer software; (2) acquisition of performance uniforms; (3) </w:t>
      </w:r>
      <w:r w:rsidRPr="004E6C73">
        <w:rPr>
          <w:rFonts w:ascii="Times New Roman" w:hAnsi="Times New Roman"/>
          <w:sz w:val="22"/>
          <w:szCs w:val="22"/>
        </w:rPr>
        <w:t xml:space="preserve">housing and boarding pupils enrolled in an area vocational </w:t>
      </w:r>
      <w:r w:rsidR="00650C8D" w:rsidRPr="004E6C73">
        <w:rPr>
          <w:rFonts w:ascii="Times New Roman" w:hAnsi="Times New Roman"/>
          <w:sz w:val="22"/>
          <w:szCs w:val="22"/>
        </w:rPr>
        <w:t>school operated under the board; (4)</w:t>
      </w:r>
      <w:r w:rsidRPr="004E6C73">
        <w:rPr>
          <w:rFonts w:ascii="Times New Roman" w:hAnsi="Times New Roman"/>
          <w:sz w:val="22"/>
          <w:szCs w:val="22"/>
        </w:rPr>
        <w:t xml:space="preserve"> architectural expenses</w:t>
      </w:r>
      <w:r w:rsidR="00650C8D" w:rsidRPr="004E6C73">
        <w:rPr>
          <w:rFonts w:ascii="Times New Roman" w:hAnsi="Times New Roman"/>
          <w:sz w:val="22"/>
          <w:szCs w:val="22"/>
        </w:rPr>
        <w:t>; (5)</w:t>
      </w:r>
      <w:r w:rsidRPr="004E6C73">
        <w:rPr>
          <w:rFonts w:ascii="Times New Roman" w:hAnsi="Times New Roman"/>
          <w:sz w:val="22"/>
          <w:szCs w:val="22"/>
        </w:rPr>
        <w:t xml:space="preserve"> acquisition of building sites</w:t>
      </w:r>
      <w:r w:rsidR="00650C8D" w:rsidRPr="004E6C73">
        <w:rPr>
          <w:rFonts w:ascii="Times New Roman" w:hAnsi="Times New Roman"/>
          <w:sz w:val="22"/>
          <w:szCs w:val="22"/>
        </w:rPr>
        <w:t>; (6)</w:t>
      </w:r>
      <w:r w:rsidRPr="004E6C73">
        <w:rPr>
          <w:rFonts w:ascii="Times New Roman" w:hAnsi="Times New Roman"/>
          <w:sz w:val="22"/>
          <w:szCs w:val="22"/>
        </w:rPr>
        <w:t xml:space="preserve"> undertaking and maintenance of asbestos control projects</w:t>
      </w:r>
      <w:r w:rsidR="00650C8D" w:rsidRPr="004E6C73">
        <w:rPr>
          <w:rFonts w:ascii="Times New Roman" w:hAnsi="Times New Roman"/>
          <w:sz w:val="22"/>
          <w:szCs w:val="22"/>
        </w:rPr>
        <w:t>; (7)</w:t>
      </w:r>
      <w:r w:rsidRPr="004E6C73">
        <w:rPr>
          <w:rFonts w:ascii="Times New Roman" w:hAnsi="Times New Roman"/>
          <w:sz w:val="22"/>
          <w:szCs w:val="22"/>
        </w:rPr>
        <w:t xml:space="preserve"> acquisition of school buses</w:t>
      </w:r>
      <w:r w:rsidR="00650C8D" w:rsidRPr="004E6C73">
        <w:rPr>
          <w:rFonts w:ascii="Times New Roman" w:hAnsi="Times New Roman"/>
          <w:sz w:val="22"/>
          <w:szCs w:val="22"/>
        </w:rPr>
        <w:t>; and (8)</w:t>
      </w:r>
      <w:r w:rsidRPr="004E6C73">
        <w:rPr>
          <w:rFonts w:ascii="Times New Roman" w:hAnsi="Times New Roman"/>
          <w:sz w:val="22"/>
          <w:szCs w:val="22"/>
        </w:rPr>
        <w:t xml:space="preserve"> acquisition of other </w:t>
      </w:r>
      <w:r w:rsidR="00650C8D" w:rsidRPr="004E6C73">
        <w:rPr>
          <w:rFonts w:ascii="Times New Roman" w:hAnsi="Times New Roman"/>
          <w:sz w:val="22"/>
          <w:szCs w:val="22"/>
        </w:rPr>
        <w:t xml:space="preserve">fixed assets, </w:t>
      </w:r>
      <w:r w:rsidRPr="004E6C73">
        <w:rPr>
          <w:rFonts w:ascii="Times New Roman" w:hAnsi="Times New Roman"/>
          <w:sz w:val="22"/>
          <w:szCs w:val="22"/>
        </w:rPr>
        <w:t xml:space="preserve">and for the purpose of paying a portion of the principal and interest on bonds issued by cities under the authority of K.S.A. 12-1774, and amendments thereto, for the financing of redevelopment projects upon property located within the school district.  The tax levy authorized by this </w:t>
      </w:r>
      <w:r w:rsidR="00650C8D" w:rsidRPr="004E6C73">
        <w:rPr>
          <w:rFonts w:ascii="Times New Roman" w:hAnsi="Times New Roman"/>
          <w:sz w:val="22"/>
          <w:szCs w:val="22"/>
        </w:rPr>
        <w:t>r</w:t>
      </w:r>
      <w:r w:rsidRPr="004E6C73">
        <w:rPr>
          <w:rFonts w:ascii="Times New Roman" w:hAnsi="Times New Roman"/>
          <w:sz w:val="22"/>
          <w:szCs w:val="22"/>
        </w:rPr>
        <w:t xml:space="preserve">esolution may be made, unless a petition in opposition to the same, signed by not less than 10% of the qualified electors of the school district, is filed with the county election officer of the home county of the school district within 40 </w:t>
      </w:r>
      <w:r w:rsidR="00650C8D" w:rsidRPr="004E6C73">
        <w:rPr>
          <w:rFonts w:ascii="Times New Roman" w:hAnsi="Times New Roman"/>
          <w:sz w:val="22"/>
          <w:szCs w:val="22"/>
        </w:rPr>
        <w:t xml:space="preserve">calendar </w:t>
      </w:r>
      <w:r w:rsidRPr="004E6C73">
        <w:rPr>
          <w:rFonts w:ascii="Times New Roman" w:hAnsi="Times New Roman"/>
          <w:sz w:val="22"/>
          <w:szCs w:val="22"/>
        </w:rPr>
        <w:t xml:space="preserve">days after the last publication of this </w:t>
      </w:r>
      <w:r w:rsidR="00650C8D" w:rsidRPr="004E6C73">
        <w:rPr>
          <w:rFonts w:ascii="Times New Roman" w:hAnsi="Times New Roman"/>
          <w:sz w:val="22"/>
          <w:szCs w:val="22"/>
        </w:rPr>
        <w:t>r</w:t>
      </w:r>
      <w:r w:rsidRPr="004E6C73">
        <w:rPr>
          <w:rFonts w:ascii="Times New Roman" w:hAnsi="Times New Roman"/>
          <w:sz w:val="22"/>
          <w:szCs w:val="22"/>
        </w:rPr>
        <w:t>esolution.  In the event a petition is filed, the county election officer shall submit the question of whether the tax levy shall be authorized to the electors in the school distri</w:t>
      </w:r>
      <w:r w:rsidR="00650C8D" w:rsidRPr="004E6C73">
        <w:rPr>
          <w:rFonts w:ascii="Times New Roman" w:hAnsi="Times New Roman"/>
          <w:sz w:val="22"/>
          <w:szCs w:val="22"/>
        </w:rPr>
        <w:t>ct at an election called for that</w:t>
      </w:r>
      <w:r w:rsidRPr="004E6C73">
        <w:rPr>
          <w:rFonts w:ascii="Times New Roman" w:hAnsi="Times New Roman"/>
          <w:sz w:val="22"/>
          <w:szCs w:val="22"/>
        </w:rPr>
        <w:t xml:space="preserve"> purpose or at the next general election, as is specified by the Board of Education of the above school district.</w:t>
      </w:r>
    </w:p>
    <w:p w:rsidR="004B35EC" w:rsidRPr="004E6C73" w:rsidRDefault="004B35EC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4B35EC" w:rsidRPr="004E6C73" w:rsidRDefault="004B35EC">
      <w:pPr>
        <w:widowControl w:val="0"/>
        <w:jc w:val="center"/>
        <w:rPr>
          <w:rFonts w:ascii="Times New Roman" w:hAnsi="Times New Roman"/>
          <w:sz w:val="26"/>
          <w:szCs w:val="22"/>
          <w:u w:val="single"/>
        </w:rPr>
      </w:pPr>
      <w:r w:rsidRPr="004E6C73">
        <w:rPr>
          <w:rFonts w:ascii="Times New Roman" w:hAnsi="Times New Roman"/>
          <w:b/>
          <w:sz w:val="26"/>
          <w:szCs w:val="22"/>
          <w:u w:val="single"/>
        </w:rPr>
        <w:t>CERTIFICATE</w:t>
      </w:r>
    </w:p>
    <w:p w:rsidR="004B35EC" w:rsidRPr="004E6C73" w:rsidRDefault="004B35EC">
      <w:pPr>
        <w:widowControl w:val="0"/>
        <w:jc w:val="center"/>
        <w:rPr>
          <w:rFonts w:ascii="Times New Roman" w:hAnsi="Times New Roman"/>
          <w:sz w:val="12"/>
          <w:szCs w:val="22"/>
          <w:u w:val="single"/>
        </w:rPr>
      </w:pPr>
    </w:p>
    <w:p w:rsidR="004B35EC" w:rsidRPr="004E6C73" w:rsidRDefault="004B35EC" w:rsidP="00412D85">
      <w:pPr>
        <w:widowControl w:val="0"/>
        <w:tabs>
          <w:tab w:val="left" w:pos="360"/>
        </w:tabs>
        <w:jc w:val="both"/>
        <w:rPr>
          <w:rFonts w:ascii="Times New Roman" w:hAnsi="Times New Roman"/>
          <w:sz w:val="22"/>
          <w:szCs w:val="22"/>
        </w:rPr>
      </w:pPr>
      <w:r w:rsidRPr="004E6C73">
        <w:rPr>
          <w:rFonts w:ascii="Times New Roman" w:hAnsi="Times New Roman"/>
          <w:sz w:val="22"/>
          <w:szCs w:val="22"/>
        </w:rPr>
        <w:tab/>
        <w:t xml:space="preserve">THIS IS TO CERTIFY that the above Resolution was duly adopted by the Board of Education of Unified School District No. </w:t>
      </w:r>
      <w:r w:rsidR="00AF3C38">
        <w:rPr>
          <w:rFonts w:ascii="Times New Roman" w:hAnsi="Times New Roman"/>
          <w:sz w:val="22"/>
          <w:szCs w:val="22"/>
        </w:rPr>
        <w:t>434</w:t>
      </w:r>
      <w:r w:rsidRPr="004E6C73">
        <w:rPr>
          <w:rFonts w:ascii="Times New Roman" w:hAnsi="Times New Roman"/>
          <w:sz w:val="22"/>
          <w:szCs w:val="22"/>
        </w:rPr>
        <w:t xml:space="preserve">, </w:t>
      </w:r>
      <w:r w:rsidR="00AF3C38">
        <w:rPr>
          <w:rFonts w:ascii="Times New Roman" w:hAnsi="Times New Roman"/>
          <w:sz w:val="22"/>
          <w:szCs w:val="22"/>
        </w:rPr>
        <w:t>Osage</w:t>
      </w:r>
      <w:r w:rsidRPr="004E6C73">
        <w:rPr>
          <w:rFonts w:ascii="Times New Roman" w:hAnsi="Times New Roman"/>
          <w:sz w:val="22"/>
          <w:szCs w:val="22"/>
        </w:rPr>
        <w:t xml:space="preserve"> County, Kansas, on the </w:t>
      </w:r>
      <w:r w:rsidR="00AF3C38">
        <w:rPr>
          <w:rFonts w:ascii="Times New Roman" w:hAnsi="Times New Roman"/>
          <w:sz w:val="22"/>
          <w:szCs w:val="22"/>
        </w:rPr>
        <w:t>14</w:t>
      </w:r>
      <w:r w:rsidRPr="004E6C73">
        <w:rPr>
          <w:rFonts w:ascii="Times New Roman" w:hAnsi="Times New Roman"/>
          <w:sz w:val="22"/>
          <w:szCs w:val="22"/>
        </w:rPr>
        <w:t xml:space="preserve"> day of </w:t>
      </w:r>
      <w:r w:rsidR="006D0594">
        <w:rPr>
          <w:rFonts w:ascii="Times New Roman" w:hAnsi="Times New Roman"/>
          <w:sz w:val="22"/>
          <w:szCs w:val="22"/>
        </w:rPr>
        <w:t>May, 20</w:t>
      </w:r>
      <w:r w:rsidR="00AF3C38">
        <w:rPr>
          <w:rFonts w:ascii="Times New Roman" w:hAnsi="Times New Roman"/>
          <w:sz w:val="22"/>
          <w:szCs w:val="22"/>
        </w:rPr>
        <w:t>14</w:t>
      </w:r>
      <w:r w:rsidRPr="004E6C73">
        <w:rPr>
          <w:rFonts w:ascii="Times New Roman" w:hAnsi="Times New Roman"/>
          <w:sz w:val="22"/>
          <w:szCs w:val="22"/>
        </w:rPr>
        <w:t>.</w:t>
      </w:r>
    </w:p>
    <w:p w:rsidR="004B35EC" w:rsidRPr="004E6C73" w:rsidRDefault="004B35EC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4B35EC" w:rsidRPr="004E6C73" w:rsidRDefault="004B35EC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4E6C73">
        <w:rPr>
          <w:rFonts w:ascii="Times New Roman" w:hAnsi="Times New Roman"/>
          <w:sz w:val="22"/>
          <w:szCs w:val="22"/>
        </w:rPr>
        <w:tab/>
      </w:r>
      <w:r w:rsidRPr="004E6C73">
        <w:rPr>
          <w:rFonts w:ascii="Times New Roman" w:hAnsi="Times New Roman"/>
          <w:sz w:val="22"/>
          <w:szCs w:val="22"/>
        </w:rPr>
        <w:tab/>
      </w:r>
      <w:r w:rsidRPr="004E6C73">
        <w:rPr>
          <w:rFonts w:ascii="Times New Roman" w:hAnsi="Times New Roman"/>
          <w:sz w:val="22"/>
          <w:szCs w:val="22"/>
        </w:rPr>
        <w:tab/>
      </w:r>
      <w:r w:rsidRPr="004E6C73">
        <w:rPr>
          <w:rFonts w:ascii="Times New Roman" w:hAnsi="Times New Roman"/>
          <w:sz w:val="22"/>
          <w:szCs w:val="22"/>
        </w:rPr>
        <w:tab/>
      </w:r>
      <w:r w:rsidRPr="004E6C73">
        <w:rPr>
          <w:rFonts w:ascii="Times New Roman" w:hAnsi="Times New Roman"/>
          <w:sz w:val="22"/>
          <w:szCs w:val="22"/>
        </w:rPr>
        <w:tab/>
      </w:r>
      <w:r w:rsidRPr="004E6C73">
        <w:rPr>
          <w:rFonts w:ascii="Times New Roman" w:hAnsi="Times New Roman"/>
          <w:sz w:val="22"/>
          <w:szCs w:val="22"/>
        </w:rPr>
        <w:tab/>
      </w:r>
      <w:r w:rsidRPr="004E6C73">
        <w:rPr>
          <w:rFonts w:ascii="Times New Roman" w:hAnsi="Times New Roman"/>
          <w:sz w:val="22"/>
          <w:szCs w:val="22"/>
        </w:rPr>
        <w:tab/>
        <w:t>_______________________________________</w:t>
      </w:r>
    </w:p>
    <w:p w:rsidR="004B35EC" w:rsidRPr="004E6C73" w:rsidRDefault="004B35EC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4E6C73">
        <w:rPr>
          <w:rFonts w:ascii="Times New Roman" w:hAnsi="Times New Roman"/>
          <w:sz w:val="22"/>
          <w:szCs w:val="22"/>
        </w:rPr>
        <w:tab/>
      </w:r>
      <w:r w:rsidRPr="004E6C73">
        <w:rPr>
          <w:rFonts w:ascii="Times New Roman" w:hAnsi="Times New Roman"/>
          <w:sz w:val="22"/>
          <w:szCs w:val="22"/>
        </w:rPr>
        <w:tab/>
      </w:r>
      <w:r w:rsidRPr="004E6C73">
        <w:rPr>
          <w:rFonts w:ascii="Times New Roman" w:hAnsi="Times New Roman"/>
          <w:sz w:val="22"/>
          <w:szCs w:val="22"/>
        </w:rPr>
        <w:tab/>
      </w:r>
      <w:r w:rsidRPr="004E6C73">
        <w:rPr>
          <w:rFonts w:ascii="Times New Roman" w:hAnsi="Times New Roman"/>
          <w:sz w:val="22"/>
          <w:szCs w:val="22"/>
        </w:rPr>
        <w:tab/>
      </w:r>
      <w:r w:rsidRPr="004E6C73">
        <w:rPr>
          <w:rFonts w:ascii="Times New Roman" w:hAnsi="Times New Roman"/>
          <w:sz w:val="22"/>
          <w:szCs w:val="22"/>
        </w:rPr>
        <w:tab/>
      </w:r>
      <w:r w:rsidRPr="004E6C73">
        <w:rPr>
          <w:rFonts w:ascii="Times New Roman" w:hAnsi="Times New Roman"/>
          <w:sz w:val="22"/>
          <w:szCs w:val="22"/>
        </w:rPr>
        <w:tab/>
      </w:r>
      <w:r w:rsidRPr="004E6C73">
        <w:rPr>
          <w:rFonts w:ascii="Times New Roman" w:hAnsi="Times New Roman"/>
          <w:sz w:val="22"/>
          <w:szCs w:val="22"/>
        </w:rPr>
        <w:tab/>
      </w:r>
      <w:r w:rsidRPr="004E6C73">
        <w:rPr>
          <w:rFonts w:ascii="Times New Roman" w:hAnsi="Times New Roman"/>
          <w:sz w:val="22"/>
          <w:szCs w:val="22"/>
        </w:rPr>
        <w:tab/>
        <w:t>Clerk of the above Board of Education</w:t>
      </w:r>
    </w:p>
    <w:p w:rsidR="004B35EC" w:rsidRPr="004E6C73" w:rsidRDefault="004B35EC">
      <w:pPr>
        <w:widowControl w:val="0"/>
        <w:jc w:val="both"/>
        <w:rPr>
          <w:rFonts w:ascii="Times New Roman" w:hAnsi="Times New Roman"/>
          <w:sz w:val="12"/>
          <w:szCs w:val="22"/>
        </w:rPr>
      </w:pPr>
    </w:p>
    <w:p w:rsidR="00D136EB" w:rsidRDefault="00D136EB" w:rsidP="00412D85">
      <w:pPr>
        <w:widowControl w:val="0"/>
        <w:tabs>
          <w:tab w:val="left" w:pos="360"/>
        </w:tabs>
        <w:jc w:val="both"/>
        <w:rPr>
          <w:rFonts w:ascii="Times New Roman" w:hAnsi="Times New Roman"/>
          <w:sz w:val="22"/>
          <w:szCs w:val="22"/>
        </w:rPr>
      </w:pPr>
    </w:p>
    <w:p w:rsidR="004B35EC" w:rsidRPr="004E6C73" w:rsidRDefault="004B35EC" w:rsidP="00412D85">
      <w:pPr>
        <w:widowControl w:val="0"/>
        <w:tabs>
          <w:tab w:val="left" w:pos="360"/>
        </w:tabs>
        <w:jc w:val="both"/>
        <w:rPr>
          <w:rFonts w:ascii="Times New Roman" w:hAnsi="Times New Roman"/>
          <w:sz w:val="22"/>
          <w:szCs w:val="22"/>
        </w:rPr>
      </w:pPr>
      <w:r w:rsidRPr="004E6C73">
        <w:rPr>
          <w:rFonts w:ascii="Times New Roman" w:hAnsi="Times New Roman"/>
          <w:sz w:val="22"/>
          <w:szCs w:val="22"/>
        </w:rPr>
        <w:tab/>
        <w:t>First published in the ___________________________________, __________________</w:t>
      </w:r>
    </w:p>
    <w:p w:rsidR="004B35EC" w:rsidRPr="004E6C73" w:rsidRDefault="00412D85" w:rsidP="00412D85">
      <w:pPr>
        <w:widowControl w:val="0"/>
        <w:tabs>
          <w:tab w:val="left" w:pos="3150"/>
          <w:tab w:val="left" w:pos="7380"/>
        </w:tabs>
        <w:jc w:val="both"/>
        <w:rPr>
          <w:rFonts w:ascii="Times New Roman" w:hAnsi="Times New Roman"/>
          <w:sz w:val="20"/>
          <w:szCs w:val="22"/>
        </w:rPr>
      </w:pPr>
      <w:r w:rsidRPr="004E6C73">
        <w:rPr>
          <w:rFonts w:ascii="Times New Roman" w:hAnsi="Times New Roman"/>
          <w:sz w:val="20"/>
          <w:szCs w:val="22"/>
        </w:rPr>
        <w:tab/>
        <w:t>(</w:t>
      </w:r>
      <w:proofErr w:type="gramStart"/>
      <w:r w:rsidRPr="004E6C73">
        <w:rPr>
          <w:rFonts w:ascii="Times New Roman" w:hAnsi="Times New Roman"/>
          <w:sz w:val="20"/>
          <w:szCs w:val="22"/>
        </w:rPr>
        <w:t>name</w:t>
      </w:r>
      <w:proofErr w:type="gramEnd"/>
      <w:r w:rsidRPr="004E6C73">
        <w:rPr>
          <w:rFonts w:ascii="Times New Roman" w:hAnsi="Times New Roman"/>
          <w:sz w:val="20"/>
          <w:szCs w:val="22"/>
        </w:rPr>
        <w:t xml:space="preserve"> of paper)</w:t>
      </w:r>
      <w:r w:rsidRPr="004E6C73">
        <w:rPr>
          <w:rFonts w:ascii="Times New Roman" w:hAnsi="Times New Roman"/>
          <w:sz w:val="20"/>
          <w:szCs w:val="22"/>
        </w:rPr>
        <w:tab/>
      </w:r>
      <w:r w:rsidR="004B35EC" w:rsidRPr="004E6C73">
        <w:rPr>
          <w:rFonts w:ascii="Times New Roman" w:hAnsi="Times New Roman"/>
          <w:sz w:val="20"/>
          <w:szCs w:val="22"/>
        </w:rPr>
        <w:t>(</w:t>
      </w:r>
      <w:proofErr w:type="gramStart"/>
      <w:r w:rsidR="004B35EC" w:rsidRPr="004E6C73">
        <w:rPr>
          <w:rFonts w:ascii="Times New Roman" w:hAnsi="Times New Roman"/>
          <w:sz w:val="20"/>
          <w:szCs w:val="22"/>
        </w:rPr>
        <w:t>date</w:t>
      </w:r>
      <w:proofErr w:type="gramEnd"/>
      <w:r w:rsidR="004B35EC" w:rsidRPr="004E6C73">
        <w:rPr>
          <w:rFonts w:ascii="Times New Roman" w:hAnsi="Times New Roman"/>
          <w:sz w:val="20"/>
          <w:szCs w:val="22"/>
        </w:rPr>
        <w:t>)</w:t>
      </w:r>
    </w:p>
    <w:p w:rsidR="004B35EC" w:rsidRPr="007D5200" w:rsidRDefault="004B35EC">
      <w:pPr>
        <w:widowControl w:val="0"/>
        <w:jc w:val="both"/>
        <w:rPr>
          <w:rFonts w:ascii="Times New Roman" w:hAnsi="Times New Roman"/>
          <w:sz w:val="20"/>
          <w:szCs w:val="22"/>
        </w:rPr>
      </w:pPr>
    </w:p>
    <w:p w:rsidR="004B35EC" w:rsidRPr="004E6C73" w:rsidRDefault="004B35EC" w:rsidP="00412D85">
      <w:pPr>
        <w:widowControl w:val="0"/>
        <w:jc w:val="right"/>
        <w:rPr>
          <w:rFonts w:ascii="Times New Roman" w:hAnsi="Times New Roman"/>
          <w:sz w:val="16"/>
          <w:szCs w:val="22"/>
        </w:rPr>
      </w:pPr>
    </w:p>
    <w:sectPr w:rsidR="004B35EC" w:rsidRPr="004E6C73" w:rsidSect="00412D85">
      <w:pgSz w:w="12240" w:h="15840"/>
      <w:pgMar w:top="540" w:right="990" w:bottom="540" w:left="9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CF"/>
    <w:rsid w:val="001458C1"/>
    <w:rsid w:val="0019249E"/>
    <w:rsid w:val="002D5527"/>
    <w:rsid w:val="00412D85"/>
    <w:rsid w:val="004B35EC"/>
    <w:rsid w:val="004E6C73"/>
    <w:rsid w:val="00650C8D"/>
    <w:rsid w:val="0067507A"/>
    <w:rsid w:val="006D0594"/>
    <w:rsid w:val="007D5200"/>
    <w:rsid w:val="008B1237"/>
    <w:rsid w:val="009078B3"/>
    <w:rsid w:val="009F126C"/>
    <w:rsid w:val="00AF3C38"/>
    <w:rsid w:val="00D136EB"/>
    <w:rsid w:val="00D179CF"/>
    <w:rsid w:val="00E4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2270</Characters>
  <Application>Microsoft Office Word</Application>
  <DocSecurity>0</DocSecurity>
  <Lines>50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KSDE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ksbe</dc:creator>
  <cp:lastModifiedBy>Amy Hill</cp:lastModifiedBy>
  <cp:revision>5</cp:revision>
  <cp:lastPrinted>2014-04-17T19:04:00Z</cp:lastPrinted>
  <dcterms:created xsi:type="dcterms:W3CDTF">2014-04-24T12:36:00Z</dcterms:created>
  <dcterms:modified xsi:type="dcterms:W3CDTF">2014-05-08T20:28:00Z</dcterms:modified>
</cp:coreProperties>
</file>