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CB" w:rsidRPr="003974CB" w:rsidRDefault="003974CB" w:rsidP="003974CB">
      <w:pPr>
        <w:pStyle w:val="NoSpacing"/>
        <w:rPr>
          <w:rFonts w:ascii="Times New Roman" w:hAnsi="Times New Roman"/>
          <w:b/>
          <w:sz w:val="24"/>
          <w:szCs w:val="24"/>
        </w:rPr>
      </w:pPr>
      <w:r w:rsidRPr="003974CB">
        <w:rPr>
          <w:rFonts w:ascii="Times New Roman" w:hAnsi="Times New Roman"/>
          <w:b/>
          <w:sz w:val="24"/>
          <w:szCs w:val="24"/>
        </w:rPr>
        <w:t>JGC</w:t>
      </w:r>
      <w:r w:rsidRPr="003974CB">
        <w:rPr>
          <w:rFonts w:ascii="Times New Roman" w:hAnsi="Times New Roman"/>
          <w:b/>
          <w:sz w:val="24"/>
          <w:szCs w:val="24"/>
        </w:rPr>
        <w:tab/>
        <w:t xml:space="preserve">Health Assessments and Physicals </w:t>
      </w:r>
    </w:p>
    <w:p w:rsidR="003974CB" w:rsidRDefault="003974CB" w:rsidP="003974CB">
      <w:pPr>
        <w:pStyle w:val="NoSpacing"/>
        <w:rPr>
          <w:rFonts w:ascii="Times New Roman" w:hAnsi="Times New Roman"/>
          <w:sz w:val="24"/>
          <w:szCs w:val="24"/>
        </w:rPr>
      </w:pPr>
    </w:p>
    <w:p w:rsidR="003974CB" w:rsidRDefault="003974CB" w:rsidP="003974CB">
      <w:pPr>
        <w:pStyle w:val="NoSpacing"/>
        <w:rPr>
          <w:rFonts w:ascii="Times New Roman" w:hAnsi="Times New Roman"/>
          <w:sz w:val="24"/>
          <w:szCs w:val="24"/>
        </w:rPr>
      </w:pPr>
      <w:r w:rsidRPr="003974CB">
        <w:rPr>
          <w:rFonts w:ascii="Times New Roman" w:hAnsi="Times New Roman"/>
          <w:sz w:val="24"/>
          <w:szCs w:val="24"/>
        </w:rPr>
        <w:t>(See JGCB)</w:t>
      </w:r>
      <w:r w:rsidRPr="003974CB">
        <w:rPr>
          <w:rFonts w:ascii="Times New Roman" w:hAnsi="Times New Roman"/>
          <w:sz w:val="24"/>
          <w:szCs w:val="24"/>
        </w:rPr>
        <w:tab/>
      </w:r>
    </w:p>
    <w:p w:rsidR="003974CB" w:rsidRPr="003974CB" w:rsidRDefault="003974CB" w:rsidP="003974CB">
      <w:pPr>
        <w:pStyle w:val="NoSpacing"/>
        <w:rPr>
          <w:rFonts w:ascii="Times New Roman" w:hAnsi="Times New Roman"/>
          <w:sz w:val="24"/>
          <w:szCs w:val="24"/>
        </w:rPr>
      </w:pPr>
    </w:p>
    <w:p w:rsidR="003974CB" w:rsidRPr="003974CB" w:rsidRDefault="003974CB" w:rsidP="003974CB">
      <w:pPr>
        <w:pStyle w:val="NoSpacing"/>
        <w:rPr>
          <w:rFonts w:ascii="Times New Roman" w:hAnsi="Times New Roman"/>
          <w:sz w:val="24"/>
          <w:szCs w:val="24"/>
        </w:rPr>
      </w:pPr>
      <w:r w:rsidRPr="003974CB">
        <w:rPr>
          <w:rFonts w:ascii="Times New Roman" w:hAnsi="Times New Roman"/>
          <w:sz w:val="24"/>
          <w:szCs w:val="24"/>
        </w:rPr>
        <w:tab/>
        <w:t>Unless otherwise provided herein, all students under the age of nine shall submit evidence they have undergone a health assessment prior to entering kindergarten or before enrolling in the district for the first time.</w:t>
      </w:r>
    </w:p>
    <w:p w:rsidR="003974CB" w:rsidRPr="003974CB" w:rsidRDefault="003974CB" w:rsidP="003974CB">
      <w:pPr>
        <w:pStyle w:val="NoSpacing"/>
        <w:rPr>
          <w:rFonts w:ascii="Times New Roman" w:hAnsi="Times New Roman"/>
          <w:sz w:val="24"/>
          <w:szCs w:val="24"/>
        </w:rPr>
      </w:pPr>
      <w:r w:rsidRPr="003974CB">
        <w:rPr>
          <w:rFonts w:ascii="Times New Roman" w:hAnsi="Times New Roman"/>
          <w:sz w:val="24"/>
          <w:szCs w:val="24"/>
        </w:rPr>
        <w:tab/>
        <w:t>The above requirement is not to serve as a barrier to immediate enrollment of students designated as homeless or foster children as required by the Every Student Succeeds Act (ESSA) and the McKinney-Vento Act as amended by ESSA. The district shall work with the Department for Children and Families, the school last attended, or other relevant agencies to obtain necessary documentation of health assessments.</w:t>
      </w:r>
    </w:p>
    <w:p w:rsidR="003974CB" w:rsidRPr="003974CB" w:rsidRDefault="003974CB" w:rsidP="003974CB">
      <w:pPr>
        <w:pStyle w:val="NoSpacing"/>
        <w:rPr>
          <w:rFonts w:ascii="Times New Roman" w:hAnsi="Times New Roman"/>
          <w:sz w:val="24"/>
          <w:szCs w:val="24"/>
        </w:rPr>
      </w:pPr>
      <w:r w:rsidRPr="003974CB">
        <w:rPr>
          <w:rFonts w:ascii="Times New Roman" w:hAnsi="Times New Roman"/>
          <w:sz w:val="24"/>
          <w:szCs w:val="24"/>
        </w:rPr>
        <w:tab/>
        <w:t>All students engaged in athletic activities covered by KSHSAA rules shall provide the building principal with proof of a physical examination and clearance to participate.</w:t>
      </w:r>
    </w:p>
    <w:p w:rsidR="003974CB" w:rsidRPr="003974CB" w:rsidRDefault="003974CB" w:rsidP="003974CB">
      <w:pPr>
        <w:pStyle w:val="NoSpacing"/>
        <w:rPr>
          <w:rFonts w:ascii="Times New Roman" w:hAnsi="Times New Roman"/>
          <w:sz w:val="24"/>
          <w:szCs w:val="24"/>
        </w:rPr>
      </w:pPr>
      <w:r w:rsidRPr="003974CB">
        <w:rPr>
          <w:rFonts w:ascii="Times New Roman" w:hAnsi="Times New Roman"/>
          <w:sz w:val="24"/>
          <w:szCs w:val="24"/>
        </w:rPr>
        <w:tab/>
        <w:t>Principals shall work cooperatively with local, county, and state health agencies to disseminate materials related to the availability of health assessments.</w:t>
      </w:r>
    </w:p>
    <w:p w:rsidR="003974CB" w:rsidRPr="003974CB" w:rsidRDefault="003974CB" w:rsidP="003974CB">
      <w:pPr>
        <w:pStyle w:val="NoSpacing"/>
        <w:rPr>
          <w:rFonts w:ascii="Times New Roman" w:hAnsi="Times New Roman"/>
          <w:sz w:val="24"/>
          <w:szCs w:val="24"/>
        </w:rPr>
      </w:pPr>
    </w:p>
    <w:p w:rsidR="003974CB" w:rsidRPr="003974CB" w:rsidRDefault="003974CB" w:rsidP="003974CB">
      <w:pPr>
        <w:pStyle w:val="NoSpacing"/>
        <w:rPr>
          <w:rFonts w:ascii="Times New Roman" w:hAnsi="Times New Roman"/>
          <w:b/>
          <w:sz w:val="24"/>
          <w:szCs w:val="24"/>
        </w:rPr>
      </w:pPr>
      <w:r>
        <w:rPr>
          <w:rFonts w:ascii="Times New Roman" w:hAnsi="Times New Roman"/>
          <w:b/>
          <w:sz w:val="24"/>
          <w:szCs w:val="24"/>
        </w:rPr>
        <w:t xml:space="preserve">BOE Approval </w:t>
      </w:r>
      <w:bookmarkStart w:id="0" w:name="_GoBack"/>
      <w:bookmarkEnd w:id="0"/>
      <w:r w:rsidRPr="003974CB">
        <w:rPr>
          <w:rFonts w:ascii="Times New Roman" w:hAnsi="Times New Roman"/>
          <w:b/>
          <w:sz w:val="24"/>
          <w:szCs w:val="24"/>
        </w:rPr>
        <w:t xml:space="preserve">January 11, 2017 </w:t>
      </w:r>
    </w:p>
    <w:p w:rsidR="00A33212" w:rsidRPr="003974CB" w:rsidRDefault="00A33212" w:rsidP="003974CB">
      <w:pPr>
        <w:pStyle w:val="NoSpacing"/>
        <w:rPr>
          <w:rFonts w:ascii="Times New Roman" w:hAnsi="Times New Roman"/>
          <w:sz w:val="24"/>
          <w:szCs w:val="24"/>
        </w:rPr>
      </w:pPr>
    </w:p>
    <w:sectPr w:rsidR="00A33212" w:rsidRPr="00397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CB"/>
    <w:rsid w:val="003974CB"/>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7C2BB-3E0D-44BF-BA05-A2E1C135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4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2017-01-04T21:32:00Z</dcterms:created>
  <dcterms:modified xsi:type="dcterms:W3CDTF">2017-01-04T21:32:00Z</dcterms:modified>
</cp:coreProperties>
</file>