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USD 434 Santa Fe Trail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2021-2022</w:t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BOE GOALS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25"/>
        <w:gridCol w:w="3690"/>
        <w:gridCol w:w="2040"/>
        <w:gridCol w:w="2055"/>
        <w:tblGridChange w:id="0">
          <w:tblGrid>
            <w:gridCol w:w="3135"/>
            <w:gridCol w:w="2025"/>
            <w:gridCol w:w="3690"/>
            <w:gridCol w:w="204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District Communication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Improve Communication to all Stakeholders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Party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1.1 Increase parent participation in communications.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Communicate with parents about the importance of accurate data </w:t>
            </w:r>
            <w:r w:rsidDel="00000000" w:rsidR="00000000" w:rsidRPr="00000000">
              <w:rPr>
                <w:rtl w:val="0"/>
              </w:rPr>
              <w:t xml:space="preserve">(including email addresses for both parents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in SIS.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95% of parents' data in SIS is accurate and up to date.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parents are up to date in SIS and are signed up for all modes of communication.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1.2 Communicate with families regarding classroom instruction, curriculum, and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the teacher opportunities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Parent/Teacher conferences - </w:t>
            </w:r>
            <w:r w:rsidDel="00000000" w:rsidR="00000000" w:rsidRPr="00000000">
              <w:rPr>
                <w:rtl w:val="0"/>
              </w:rPr>
              <w:t xml:space="preserve">offer in person and Zoom meetings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Individual Plans of Study conferences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meetings before each activity season.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95% of parents  are taking part in Individual Plans of Study and parent  conferences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parents are taking part and working with the school for their child's success.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1.3 Communicate through a variety of media.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Update the school website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the website as the placeholder for all school communications.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Supplement communication with -School Messenger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-School Newsletters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-Social Media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all modes of communication to streamline school and district information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1.4 Evaluate the effectiveness of school communication.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Administration,  Staff &amp; District Leadership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stakeholders and analyze data to spur continuous growth and improvement.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internal and external data to calibrate effectiveness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Evaluate yearly growth and effectiveness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57.00000000000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2250"/>
        <w:gridCol w:w="2589.0000000000005"/>
        <w:gridCol w:w="2589.0000000000005"/>
        <w:gridCol w:w="2589.0000000000005"/>
        <w:tblGridChange w:id="0">
          <w:tblGrid>
            <w:gridCol w:w="2940"/>
            <w:gridCol w:w="2250"/>
            <w:gridCol w:w="2589.0000000000005"/>
            <w:gridCol w:w="2589.0000000000005"/>
            <w:gridCol w:w="2589.0000000000005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Student Achievement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Improve teaching and learning through research based strategies that support students postsecondary success 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Party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 Increase student learning opportunities.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Course offerings in-person and blended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Before and after school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STREAM Program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 Shadowing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Internships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Mentors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CTE Pathways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 off-campus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learning opportunities that meet the needs of all students.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 Increase stakeholder engagement in </w:t>
            </w:r>
            <w:r w:rsidDel="00000000" w:rsidR="00000000" w:rsidRPr="00000000">
              <w:rPr>
                <w:rtl w:val="0"/>
              </w:rPr>
              <w:t xml:space="preserve">student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 stakeholders regarding community needs and employability skills for high school graduates.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 on: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Academic Activities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Athletic Activities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Fine Arts Activities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 Nights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Partnerships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a process to access stakeholder satisfaction 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 Develop and implement a plan to address student learning loss and social emotional needs due to the pandemic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Math and Reading interventions,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 embedded teaching practices and monitor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75% of Students at or above grade level in reading and math based on criterion referenced assessments.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 struggling students to counselors and/or social </w:t>
            </w:r>
            <w:r w:rsidDel="00000000" w:rsidR="00000000" w:rsidRPr="00000000">
              <w:rPr>
                <w:rtl w:val="0"/>
              </w:rPr>
              <w:t xml:space="preserve">worker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95% of students at or above grade level in core subjects.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 Analyze and improve current student achievement levels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and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remove barriers to success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effective teacher mentoring for all students.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academic intervention practices K-12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majority of Students scoring at level 3 or 4 on State Assessments.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75% of Students at or above grade level in reading and math based on criterion referenced assessments.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65% of Students scoring at level 3 or 4 on State Assessments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95% of Students at or above grade level in reading and math based on criterion referenced assessments.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 Develop and align an  effective scope and sequence for all core subjects K-12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Align Reading and Math curricula K-5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an adoption and review cycle for resources to support curriculum.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Adopt resources to support curriculum alignment and best practices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Training and coaching to support staff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Walk Throughs to determine effectiveness and fidelity - </w:t>
            </w:r>
            <w:r w:rsidDel="00000000" w:rsidR="00000000" w:rsidRPr="00000000">
              <w:rPr>
                <w:rtl w:val="0"/>
              </w:rPr>
              <w:t xml:space="preserve">review comprehensive walk- through data to design PD by buildings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grades and content areas publish an aligned curriculum/standards.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teachers work within the curriculum to determine effectiveness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show growth in Math and Reading over next 3 years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 Continue to implement the Four Principles of Redesign.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Administration and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buildings are actively involved in the redesign process.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in all buildings have new opportunities for learning within the redesign principles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-Real World Projects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-Personalized Learning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-Civic Engagement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 Secondary Success Rate improves by 5% over 3 years due to more student opportunities for learning.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2.7 Analyze and improve practices to prepare for postsecondary success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have an individual plan and school opportunities to meet their path to post-secondary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are preparing for college and/or the career of their choice.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graduates have a postsecondary plan.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2.8 Develop an effective alumni tracking system to improve postsecondary success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High School and District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and administer an exit survey for all Seniors.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an Alumni Portal on the district website.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alumni two years 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alumni five years out.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Alumni are employed in a career of their choice.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2.9 Review and analysis of all student activity and athletic programs and facilities.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Administration. Athletic Directors and Coaches.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students and parents regarding needs, wants and expectations regarding participation, win/loss, and facilities.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or increase numbers of students involved in activities and athletics.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job descriptions and create clear and measurable expectations for all coaches and sponsors.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post-season meetings with coaches to plan for coming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95% of the student body will be involved in at least one activity or sport.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Effectively evaluate all coaches, sponsors and programs yearly.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 Recruit and retain highly qualified staff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Party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 Partner with local universities for recruitment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 job vacancies to the district website and to Kansas Teaching Jobs.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recruitment brochures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contact potential candidates Attend on sight and virtual job fairs.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a Future Teacher Pathway and encourage students to enroll.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an exit survey and analysis recruitment, retention and attrition. Identify future openings and potential candidates 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 Continue to provide high quality mentoring for new teaching and administrative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administration. Highly qualified mentors.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 and support high quality mentors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Carefully match mentors and mentees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a stipend for high quality mentors.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ongoing support for 1st and 2nd year teachers and administrators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1st and 2nd year teachers each year. Analysis feedback for improvement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Retain 95% of new staff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Provide highly competitive salary/benefits.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 of Education, Teachers Association, Negotiation Teams.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with SFTEA to review salary schedules and options. Make base salary and benefit package competitive.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 on bonuses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Negotiate a very competitive salary schedule and benefit package.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Establish recruitment and retention bonuses.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 early retirement bonus.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Improve the district and building climate and culture.</w:t>
            </w:r>
          </w:p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 social and emotional needs of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opportunities for all staff to have voice in finding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staff feel valued and respected.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Measured by ?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 Provide research based professional learning and resources.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Administration &amp; Staff</w:t>
            </w:r>
          </w:p>
          <w:p w:rsidR="00000000" w:rsidDel="00000000" w:rsidP="00000000" w:rsidRDefault="00000000" w:rsidRPr="00000000" w14:paraId="000000B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Personalized professional learning opportunities for staff are provided and incentivized during the summer and school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50% of staff embeds professional learning in their classrooms and assigned positions as indicated by classroom walkthroughs from administration.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100% of staff embeds professional learning in their classrooms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leaders use triangulation of data to determine fidelity and effectiveness of instructional practices.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3.6 Recognize and celebrate success.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 &amp; All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Include Shoutouts in the building and district newsletters.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Celebrate at Faculty meetings.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and building teachers of the month and  year.</w:t>
            </w:r>
          </w:p>
          <w:p w:rsidR="00000000" w:rsidDel="00000000" w:rsidP="00000000" w:rsidRDefault="00000000" w:rsidRPr="00000000" w14:paraId="000000C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Recognition at Board Meetings. </w:t>
            </w:r>
          </w:p>
          <w:p w:rsidR="00000000" w:rsidDel="00000000" w:rsidP="00000000" w:rsidRDefault="00000000" w:rsidRPr="00000000" w14:paraId="000000C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articles for the newspaper.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Nominate teachers for State and National Recognition.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Kansas Teacher of the Year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Horizon Teacher award participation </w:t>
            </w:r>
          </w:p>
          <w:p w:rsidR="00000000" w:rsidDel="00000000" w:rsidP="00000000" w:rsidRDefault="00000000" w:rsidRPr="00000000" w14:paraId="000000C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3.7 Hire and retain highly-qualified classified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job vacancies to the district website, local newspaper and to Kansas Teaching Jobs.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classified job descriptions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and contact potential candidates </w:t>
            </w:r>
          </w:p>
          <w:p w:rsidR="00000000" w:rsidDel="00000000" w:rsidP="00000000" w:rsidRDefault="00000000" w:rsidRPr="00000000" w14:paraId="000000D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an evaluation tool to conduct yearly evaluations.</w:t>
            </w:r>
          </w:p>
          <w:p w:rsidR="00000000" w:rsidDel="00000000" w:rsidP="00000000" w:rsidRDefault="00000000" w:rsidRPr="00000000" w14:paraId="000000D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onsite or virtual job fairs.</w:t>
            </w:r>
          </w:p>
          <w:p w:rsidR="00000000" w:rsidDel="00000000" w:rsidP="00000000" w:rsidRDefault="00000000" w:rsidRPr="00000000" w14:paraId="000000D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an exit survey and analysis  for recruitment, retention and attrition. </w:t>
            </w:r>
          </w:p>
          <w:p w:rsidR="00000000" w:rsidDel="00000000" w:rsidP="00000000" w:rsidRDefault="00000000" w:rsidRPr="00000000" w14:paraId="000000D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future openings and potential candidates </w:t>
            </w:r>
          </w:p>
        </w:tc>
      </w:tr>
      <w:tr>
        <w:trPr>
          <w:cantSplit w:val="0"/>
          <w:trHeight w:val="471.8399999999998" w:hRule="atLeast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Community Involvement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Party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 Build trust with the community and staff through effective communication.</w:t>
            </w:r>
          </w:p>
          <w:p w:rsidR="00000000" w:rsidDel="00000000" w:rsidP="00000000" w:rsidRDefault="00000000" w:rsidRPr="00000000" w14:paraId="000000D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Improve transparency.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Administration,  Staff &amp; District Leadership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 Newsletter to all residents 4 times per year.</w:t>
            </w:r>
          </w:p>
          <w:p w:rsidR="00000000" w:rsidDel="00000000" w:rsidP="00000000" w:rsidRDefault="00000000" w:rsidRPr="00000000" w14:paraId="000000E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and District Leadership teams.</w:t>
            </w:r>
          </w:p>
          <w:p w:rsidR="00000000" w:rsidDel="00000000" w:rsidP="00000000" w:rsidRDefault="00000000" w:rsidRPr="00000000" w14:paraId="000000E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Councils.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Hold a Town Hall meeting in each community each year.</w:t>
            </w:r>
          </w:p>
          <w:p w:rsidR="00000000" w:rsidDel="00000000" w:rsidP="00000000" w:rsidRDefault="00000000" w:rsidRPr="00000000" w14:paraId="000000E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administration meets with each building staff at least once per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and build partnerships with community leaders.</w:t>
            </w:r>
          </w:p>
          <w:p w:rsidR="00000000" w:rsidDel="00000000" w:rsidP="00000000" w:rsidRDefault="00000000" w:rsidRPr="00000000" w14:paraId="000000E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Publicly recognize staff for outstanding achievement.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 Improve district enrolment through PowerSchool.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administration and technology.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and Implement a seamless Online Enrollment Process.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 Enrolment opens April 1 through August 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Enrollment Process Meets the Needs of all Parents and Students.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 Partner with City Parks and Recreation directors and other athletic leaders in our communities.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 District and Building Administration and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City Parks and Recreation Directors and other community athletic leaders to identify areas of need and cooperation.</w:t>
            </w:r>
          </w:p>
          <w:p w:rsidR="00000000" w:rsidDel="00000000" w:rsidP="00000000" w:rsidRDefault="00000000" w:rsidRPr="00000000" w14:paraId="000000F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and amend board policy as deemed appropriate</w:t>
            </w:r>
          </w:p>
          <w:p w:rsidR="00000000" w:rsidDel="00000000" w:rsidP="00000000" w:rsidRDefault="00000000" w:rsidRPr="00000000" w14:paraId="000000F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ongoing review and assessment process to review effectiveness.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5.0 Budget and Facilities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Parties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Continue to monitor and effectively prioritize the use of district funds.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 and Superintendent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 and effectively maintain all existing programs.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Prioritize the use of all local, state and federal funds and increase reserves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Effectively plan for and prepare the district for potential decreases in state funding.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Continue to Improve the existing facilities through the effective use of capital outlay funds.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Education, district and building administration.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Prioritize projects to be funded through capital outlay funds.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and implement a capital outlay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 three to five year capital outlay plan for all district facilities.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Monitor and review all existing contracts and agreements with outside companies.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 and building administration.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contracts and agreements for food service, electrical, HVAC and technology.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 3 to 5 year review and bid cycle. 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recommendations to the BOE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Adopt and implement the new review and bid cycle.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5.4 Review the existing grade configuration in our district facilities,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Education, administration, district leadership team and building site councils.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and determine the most effective grade configuration for delivery of instruction.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 the staff and community regarding facility use and configuration.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recommendations to the Board of Education.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6.0 School Safety and Security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Responsible Parties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Threshold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 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before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Maximum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 Provide a safe and secure learning environment in all district facilities.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of Education, Administration and all district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all district crisis plans and practice drills in all buildings. </w:t>
            </w:r>
          </w:p>
          <w:p w:rsidR="00000000" w:rsidDel="00000000" w:rsidP="00000000" w:rsidRDefault="00000000" w:rsidRPr="00000000" w14:paraId="00000118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ALICE training for all staff w/ yearly review</w:t>
            </w:r>
          </w:p>
          <w:p w:rsidR="00000000" w:rsidDel="00000000" w:rsidP="00000000" w:rsidRDefault="00000000" w:rsidRPr="00000000" w14:paraId="0000011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evaluations for safety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Develop consistent and easily understood crisis plans in all buildings.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crisis plans annually and effectively train all staff and students in safety protocols. </w:t>
            </w:r>
          </w:p>
        </w:tc>
      </w:tr>
      <w:tr>
        <w:trPr>
          <w:cantSplit w:val="0"/>
          <w:trHeight w:val="1817.76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6.2 Review and revise current crisis plans to provide proactive readiness in case of an emergency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Administration, Staff Committees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a simple and usable crisis response plan for use by the majority of staff.  Develop a detailed plan for use by the crisis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Surveyed staff report back that 90% feel very prepared in case of an emergency.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Surveyed staff report back that 100% feel very prepared in case of an emergency.</w:t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